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A132" w14:textId="20F83E8B" w:rsidR="00753596" w:rsidRDefault="00163712" w:rsidP="00523A68">
      <w:pPr>
        <w:spacing w:line="276" w:lineRule="auto"/>
        <w:rPr>
          <w:rFonts w:ascii="Arial" w:hAnsi="Arial" w:cs="Arial"/>
        </w:rPr>
      </w:pPr>
      <w:r>
        <w:rPr>
          <w:rFonts w:ascii="Arial" w:hAnsi="Arial" w:cs="Arial"/>
        </w:rPr>
        <w:t xml:space="preserve">        </w:t>
      </w:r>
      <w:r w:rsidR="00291F41">
        <w:rPr>
          <w:rFonts w:ascii="Arial" w:hAnsi="Arial" w:cs="Arial"/>
        </w:rPr>
        <w:t xml:space="preserve">MARİNN DELUXE HOTEL </w:t>
      </w:r>
      <w:r w:rsidR="00753596" w:rsidRPr="00523A68">
        <w:rPr>
          <w:rFonts w:ascii="Arial" w:hAnsi="Arial" w:cs="Arial"/>
        </w:rPr>
        <w:t>tüm insanların hak ve saygınlık açısından eşit ve özgür olduğu anlayışın' temel alarak, çalışanları için ulusal ve uluslararası mevzuat ve düzenlemelere uyan adil bir çalışma ortamının oluşturulması ve sürdürülmesini en önemli önceliklerinden biri olarak kabul etmektedir.</w:t>
      </w:r>
    </w:p>
    <w:p w14:paraId="7D393459" w14:textId="77777777" w:rsidR="00163712" w:rsidRPr="00523A68" w:rsidRDefault="00163712" w:rsidP="00523A68">
      <w:pPr>
        <w:spacing w:line="276" w:lineRule="auto"/>
        <w:rPr>
          <w:rFonts w:ascii="Arial" w:hAnsi="Arial" w:cs="Arial"/>
        </w:rPr>
      </w:pPr>
    </w:p>
    <w:p w14:paraId="46DAB3E2" w14:textId="169A46C0" w:rsidR="00753596" w:rsidRDefault="00753596" w:rsidP="00523A68">
      <w:pPr>
        <w:spacing w:line="276" w:lineRule="auto"/>
        <w:rPr>
          <w:rFonts w:ascii="Arial" w:hAnsi="Arial" w:cs="Arial"/>
        </w:rPr>
      </w:pPr>
      <w:r w:rsidRPr="00523A68">
        <w:rPr>
          <w:rFonts w:ascii="Arial" w:hAnsi="Arial" w:cs="Arial"/>
        </w:rPr>
        <w:tab/>
        <w:t>Çalışanlarımız, misafirlerimiz, tedarikçilerimiz, yerel toplum ve diğer bütün iş ortaklarımızla olan ilişkilerimizde, insan haklarına uygun davranmak, korumak ve onları da bu konuda duyarlı olmaya teşvik etme sorumluluğumuzun bilincindeyiz.</w:t>
      </w:r>
    </w:p>
    <w:p w14:paraId="3798F683" w14:textId="77777777" w:rsidR="00163712" w:rsidRPr="00523A68" w:rsidRDefault="00163712" w:rsidP="00523A68">
      <w:pPr>
        <w:spacing w:line="276" w:lineRule="auto"/>
        <w:rPr>
          <w:rFonts w:ascii="Arial" w:hAnsi="Arial" w:cs="Arial"/>
        </w:rPr>
      </w:pPr>
    </w:p>
    <w:p w14:paraId="4F33D232" w14:textId="62BB8D6F" w:rsidR="00753596" w:rsidRDefault="00163712" w:rsidP="00523A68">
      <w:pPr>
        <w:spacing w:line="276" w:lineRule="auto"/>
        <w:rPr>
          <w:rFonts w:ascii="Arial" w:hAnsi="Arial" w:cs="Arial"/>
        </w:rPr>
      </w:pPr>
      <w:r>
        <w:rPr>
          <w:rFonts w:ascii="Arial" w:hAnsi="Arial" w:cs="Arial"/>
        </w:rPr>
        <w:t xml:space="preserve">    </w:t>
      </w:r>
      <w:r w:rsidR="00291F41">
        <w:rPr>
          <w:rFonts w:ascii="Arial" w:hAnsi="Arial" w:cs="Arial"/>
        </w:rPr>
        <w:t xml:space="preserve">MARİNN DELUXE HOTEL </w:t>
      </w:r>
      <w:r w:rsidR="00753596" w:rsidRPr="00523A68">
        <w:rPr>
          <w:rFonts w:ascii="Arial" w:hAnsi="Arial" w:cs="Arial"/>
        </w:rPr>
        <w:t>çalışan herkes hukuken tanınmış tüm hak ve hürriyetlerden eşit olarak yararlanır. Cinsiyet, dil, ırk, din, inanç, mezhep, felsefi ve siyasi görüş, etnik köken, servet, doğum, medeni hal, sağlık durumu, engellilik ve yaş temellerine dayalı ayrımcılık gibi paylaşımlar dâhil olmak üzere herhangi bir ayrımcılığa veya tacize göz yumulmaz.</w:t>
      </w:r>
    </w:p>
    <w:p w14:paraId="65FA4D1B" w14:textId="77777777" w:rsidR="00163712" w:rsidRPr="00523A68" w:rsidRDefault="00163712" w:rsidP="00523A68">
      <w:pPr>
        <w:spacing w:line="276" w:lineRule="auto"/>
        <w:rPr>
          <w:rFonts w:ascii="Arial" w:hAnsi="Arial" w:cs="Arial"/>
        </w:rPr>
      </w:pPr>
    </w:p>
    <w:p w14:paraId="6D74A02B" w14:textId="4E6CF919" w:rsidR="00E52A89" w:rsidRDefault="00E52A89" w:rsidP="00523A68">
      <w:pPr>
        <w:spacing w:line="276" w:lineRule="auto"/>
        <w:rPr>
          <w:rFonts w:ascii="Arial" w:hAnsi="Arial" w:cs="Arial"/>
        </w:rPr>
      </w:pPr>
      <w:r w:rsidRPr="00523A68">
        <w:rPr>
          <w:rFonts w:ascii="Arial" w:hAnsi="Arial" w:cs="Arial"/>
        </w:rPr>
        <w:t>Tüm çalışanlarımız oryantasyon eğitim programına alınarak tesisimiz, kurallarımız, imkan ve olanaklar, beklentiler açıklanmaktadır.</w:t>
      </w:r>
    </w:p>
    <w:p w14:paraId="459D2154" w14:textId="77777777" w:rsidR="00163712" w:rsidRPr="00523A68" w:rsidRDefault="00163712" w:rsidP="00523A68">
      <w:pPr>
        <w:spacing w:line="276" w:lineRule="auto"/>
        <w:rPr>
          <w:rFonts w:ascii="Arial" w:hAnsi="Arial" w:cs="Arial"/>
        </w:rPr>
      </w:pPr>
    </w:p>
    <w:p w14:paraId="3A788529" w14:textId="381466E9" w:rsidR="00E52A89" w:rsidRDefault="00E52A89" w:rsidP="00523A68">
      <w:pPr>
        <w:spacing w:line="276" w:lineRule="auto"/>
        <w:rPr>
          <w:rFonts w:ascii="Arial" w:hAnsi="Arial" w:cs="Arial"/>
        </w:rPr>
      </w:pPr>
      <w:r w:rsidRPr="00523A68">
        <w:rPr>
          <w:rFonts w:ascii="Arial" w:hAnsi="Arial" w:cs="Arial"/>
        </w:rPr>
        <w:tab/>
        <w:t>Çalışanlarımızın katılımını sağlamak için öneri istek formu oluşturulmuştur. Bu sayede tüm çalışanlar sistemin iyileştirilmesi için gerekli öneri ve isteklerini yazılı olarak Üst yönetime iletmektedir.</w:t>
      </w:r>
    </w:p>
    <w:p w14:paraId="01BCD8DB" w14:textId="77777777" w:rsidR="00163712" w:rsidRPr="00523A68" w:rsidRDefault="00163712" w:rsidP="00523A68">
      <w:pPr>
        <w:spacing w:line="276" w:lineRule="auto"/>
        <w:rPr>
          <w:rFonts w:ascii="Arial" w:hAnsi="Arial" w:cs="Arial"/>
        </w:rPr>
      </w:pPr>
    </w:p>
    <w:p w14:paraId="5D50369A" w14:textId="2AC3D0EA" w:rsidR="00E52A89" w:rsidRPr="00523A68" w:rsidRDefault="00E52A89" w:rsidP="00523A68">
      <w:pPr>
        <w:spacing w:line="276" w:lineRule="auto"/>
        <w:rPr>
          <w:rFonts w:ascii="Arial" w:hAnsi="Arial" w:cs="Arial"/>
        </w:rPr>
      </w:pPr>
      <w:r w:rsidRPr="00523A68">
        <w:rPr>
          <w:rFonts w:ascii="Arial" w:hAnsi="Arial" w:cs="Arial"/>
        </w:rPr>
        <w:tab/>
        <w:t>Çalışan ihtiyaçları gerektiğinde toplantılar düzenlenerek üst yönetim tarafından sürekli göden geçirilmektedir.</w:t>
      </w:r>
    </w:p>
    <w:p w14:paraId="7CCDD005" w14:textId="7EB25A0E" w:rsidR="00E52A89" w:rsidRPr="00523A68" w:rsidRDefault="00E52A89" w:rsidP="00523A68">
      <w:pPr>
        <w:spacing w:line="276" w:lineRule="auto"/>
        <w:rPr>
          <w:rFonts w:ascii="Arial" w:hAnsi="Arial" w:cs="Arial"/>
        </w:rPr>
      </w:pPr>
      <w:r w:rsidRPr="00523A68">
        <w:rPr>
          <w:rFonts w:ascii="Arial" w:hAnsi="Arial" w:cs="Arial"/>
        </w:rPr>
        <w:t>Çalışanlarımız, misafirlerimiz ve tedarikçilerimizin güvenliğini sağlamak, İş sağlığı ve güvenliği çalışmalarımızın ana amacını oluşturur.</w:t>
      </w:r>
    </w:p>
    <w:p w14:paraId="0354F62C" w14:textId="77777777" w:rsidR="00E52A89" w:rsidRPr="00523A68" w:rsidRDefault="00E52A89" w:rsidP="00523A68">
      <w:pPr>
        <w:spacing w:line="276" w:lineRule="auto"/>
        <w:rPr>
          <w:rFonts w:ascii="Arial" w:hAnsi="Arial" w:cs="Arial"/>
        </w:rPr>
      </w:pPr>
    </w:p>
    <w:p w14:paraId="1213B3FD" w14:textId="77777777" w:rsidR="00753596" w:rsidRPr="00523A68" w:rsidRDefault="00753596" w:rsidP="00523A68">
      <w:pPr>
        <w:spacing w:line="276" w:lineRule="auto"/>
        <w:rPr>
          <w:rFonts w:ascii="Arial" w:hAnsi="Arial" w:cs="Arial"/>
        </w:rPr>
      </w:pPr>
      <w:r w:rsidRPr="00523A68">
        <w:rPr>
          <w:rFonts w:ascii="Arial" w:hAnsi="Arial" w:cs="Arial"/>
        </w:rPr>
        <w:t>İlkelerimiz:</w:t>
      </w:r>
    </w:p>
    <w:p w14:paraId="18ECB300" w14:textId="619A8038" w:rsidR="00753596" w:rsidRPr="00523A68" w:rsidRDefault="00753596" w:rsidP="00523A68">
      <w:pPr>
        <w:spacing w:line="276" w:lineRule="auto"/>
        <w:rPr>
          <w:rFonts w:ascii="Arial" w:hAnsi="Arial" w:cs="Arial"/>
        </w:rPr>
      </w:pPr>
      <w:r w:rsidRPr="00523A68">
        <w:rPr>
          <w:rFonts w:ascii="Arial" w:hAnsi="Arial" w:cs="Arial"/>
        </w:rPr>
        <w:t>•Birleşmiş Milletler İnsan Hakları Evrensel Bildirgesine uygun olarak faaliyet göstermek.</w:t>
      </w:r>
    </w:p>
    <w:p w14:paraId="4B9BC26B" w14:textId="7F35D4F5" w:rsidR="00753596" w:rsidRPr="00523A68" w:rsidRDefault="00753596" w:rsidP="00523A68">
      <w:pPr>
        <w:spacing w:line="276" w:lineRule="auto"/>
        <w:rPr>
          <w:rFonts w:ascii="Arial" w:hAnsi="Arial" w:cs="Arial"/>
        </w:rPr>
      </w:pPr>
      <w:r w:rsidRPr="00523A68">
        <w:rPr>
          <w:rFonts w:ascii="Arial" w:hAnsi="Arial" w:cs="Arial"/>
        </w:rPr>
        <w:t>•Bölgesel ve yerel tedarikçileri ve ortakları tercih etmek.</w:t>
      </w:r>
    </w:p>
    <w:p w14:paraId="317E5E49" w14:textId="4F37BB6E" w:rsidR="00753596" w:rsidRPr="00523A68" w:rsidRDefault="00753596" w:rsidP="00523A68">
      <w:pPr>
        <w:spacing w:line="276" w:lineRule="auto"/>
        <w:rPr>
          <w:rFonts w:ascii="Arial" w:hAnsi="Arial" w:cs="Arial"/>
        </w:rPr>
      </w:pPr>
      <w:r w:rsidRPr="00523A68">
        <w:rPr>
          <w:rFonts w:ascii="Arial" w:hAnsi="Arial" w:cs="Arial"/>
        </w:rPr>
        <w:t>•Çalışanlarımızı düzenli olarak çalışma standartları ve insan haklarıyla ilgili konularda eğitmek.</w:t>
      </w:r>
    </w:p>
    <w:p w14:paraId="57F3E112" w14:textId="281E51B0" w:rsidR="00753596" w:rsidRPr="00523A68" w:rsidRDefault="00753596" w:rsidP="00523A68">
      <w:pPr>
        <w:spacing w:line="276" w:lineRule="auto"/>
        <w:rPr>
          <w:rFonts w:ascii="Arial" w:hAnsi="Arial" w:cs="Arial"/>
        </w:rPr>
      </w:pPr>
      <w:r w:rsidRPr="00523A68">
        <w:rPr>
          <w:rFonts w:ascii="Arial" w:hAnsi="Arial" w:cs="Arial"/>
        </w:rPr>
        <w:t>•Çocuk işçi çalıştırmamak.</w:t>
      </w:r>
    </w:p>
    <w:p w14:paraId="420E657A" w14:textId="2E30A7E7" w:rsidR="00753596" w:rsidRPr="00523A68" w:rsidRDefault="00753596" w:rsidP="00523A68">
      <w:pPr>
        <w:spacing w:line="276" w:lineRule="auto"/>
        <w:rPr>
          <w:rFonts w:ascii="Arial" w:hAnsi="Arial" w:cs="Arial"/>
        </w:rPr>
      </w:pPr>
      <w:r w:rsidRPr="00523A68">
        <w:rPr>
          <w:rFonts w:ascii="Arial" w:hAnsi="Arial" w:cs="Arial"/>
        </w:rPr>
        <w:t>•Eşit ve standart şartlarda çalışma imkanı sunmak.</w:t>
      </w:r>
    </w:p>
    <w:p w14:paraId="3D57CF6A" w14:textId="1BA61007" w:rsidR="00753596" w:rsidRPr="00523A68" w:rsidRDefault="00753596" w:rsidP="00523A68">
      <w:pPr>
        <w:spacing w:line="276" w:lineRule="auto"/>
        <w:rPr>
          <w:rFonts w:ascii="Arial" w:hAnsi="Arial" w:cs="Arial"/>
        </w:rPr>
      </w:pPr>
      <w:r w:rsidRPr="00523A68">
        <w:rPr>
          <w:rFonts w:ascii="Arial" w:hAnsi="Arial" w:cs="Arial"/>
        </w:rPr>
        <w:t>•Yasak düzenlemeleri ve standartları karşılayan bir ücretlendirme politikası izlemek.</w:t>
      </w:r>
    </w:p>
    <w:p w14:paraId="6CBCE408" w14:textId="4CC19E7B" w:rsidR="00753596" w:rsidRPr="00523A68" w:rsidRDefault="00753596" w:rsidP="00523A68">
      <w:pPr>
        <w:spacing w:line="276" w:lineRule="auto"/>
        <w:rPr>
          <w:rFonts w:ascii="Arial" w:hAnsi="Arial" w:cs="Arial"/>
        </w:rPr>
      </w:pPr>
      <w:r w:rsidRPr="00523A68">
        <w:rPr>
          <w:rFonts w:ascii="Arial" w:hAnsi="Arial" w:cs="Arial"/>
        </w:rPr>
        <w:lastRenderedPageBreak/>
        <w:t>•Çeşitlilik, eşitlik ve kapsayıcılığı temel alan, adil ve şeffaf bir işe alım politikasına sahip olmak.</w:t>
      </w:r>
    </w:p>
    <w:p w14:paraId="2584EE89" w14:textId="3AE9A887" w:rsidR="00753596" w:rsidRPr="00523A68" w:rsidRDefault="00753596" w:rsidP="00523A68">
      <w:pPr>
        <w:spacing w:line="276" w:lineRule="auto"/>
        <w:rPr>
          <w:rFonts w:ascii="Arial" w:hAnsi="Arial" w:cs="Arial"/>
        </w:rPr>
      </w:pPr>
      <w:r w:rsidRPr="00523A68">
        <w:rPr>
          <w:rFonts w:ascii="Arial" w:hAnsi="Arial" w:cs="Arial"/>
        </w:rPr>
        <w:t>•Şikayet ve disiplin prosedürlerimizi tüm çalışanlarımıza işe başladıklarında iletmek.</w:t>
      </w:r>
    </w:p>
    <w:p w14:paraId="77BFB956" w14:textId="30F326B3" w:rsidR="00753596" w:rsidRPr="00523A68" w:rsidRDefault="00753596" w:rsidP="00523A68">
      <w:pPr>
        <w:spacing w:line="276" w:lineRule="auto"/>
        <w:rPr>
          <w:rFonts w:ascii="Arial" w:hAnsi="Arial" w:cs="Arial"/>
        </w:rPr>
      </w:pPr>
      <w:r w:rsidRPr="00523A68">
        <w:rPr>
          <w:rFonts w:ascii="Arial" w:hAnsi="Arial" w:cs="Arial"/>
        </w:rPr>
        <w:t>•Tüm çalışanlarımıza mesleki ve kişisel gelişimi için eğitim fırsatlar' sunmak.</w:t>
      </w:r>
    </w:p>
    <w:p w14:paraId="11360198" w14:textId="7B206AD4" w:rsidR="00753596" w:rsidRPr="00523A68" w:rsidRDefault="00753596" w:rsidP="00523A68">
      <w:pPr>
        <w:spacing w:line="276" w:lineRule="auto"/>
        <w:rPr>
          <w:rFonts w:ascii="Arial" w:hAnsi="Arial" w:cs="Arial"/>
        </w:rPr>
      </w:pPr>
      <w:r w:rsidRPr="00523A68">
        <w:rPr>
          <w:rFonts w:ascii="Arial" w:hAnsi="Arial" w:cs="Arial"/>
        </w:rPr>
        <w:t>•işyerinde refahlarını iyileştirmek için çalışan geri bildirimlerini toplamak.</w:t>
      </w:r>
    </w:p>
    <w:p w14:paraId="0CD51016" w14:textId="4FD06693" w:rsidR="00616C35" w:rsidRPr="00523A68" w:rsidRDefault="00753596" w:rsidP="00523A68">
      <w:pPr>
        <w:spacing w:line="276" w:lineRule="auto"/>
        <w:rPr>
          <w:rFonts w:ascii="Arial" w:hAnsi="Arial" w:cs="Arial"/>
        </w:rPr>
      </w:pPr>
      <w:r w:rsidRPr="00523A68">
        <w:rPr>
          <w:rFonts w:ascii="Arial" w:hAnsi="Arial" w:cs="Arial"/>
        </w:rPr>
        <w:t>Tesisimizde sağlıklı ve güvenlikli çalışma ortamının sağlanması adına yaptığımız tüm çalışmalarımızı, sürekli iyileştirmek devam edeceğimizi taahhüt ediyoruz.</w:t>
      </w:r>
    </w:p>
    <w:sectPr w:rsidR="00616C35" w:rsidRPr="00523A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48ED" w14:textId="77777777" w:rsidR="004F5AAD" w:rsidRDefault="004F5AAD" w:rsidP="00BB79B5">
      <w:r>
        <w:separator/>
      </w:r>
    </w:p>
  </w:endnote>
  <w:endnote w:type="continuationSeparator" w:id="0">
    <w:p w14:paraId="31312A4D" w14:textId="77777777" w:rsidR="004F5AAD" w:rsidRDefault="004F5AAD" w:rsidP="00BB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A453" w14:textId="77777777" w:rsidR="00BB79B5" w:rsidRDefault="00BB79B5"/>
  <w:tbl>
    <w:tblPr>
      <w:tblW w:w="9900" w:type="dxa"/>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7"/>
      <w:gridCol w:w="4793"/>
    </w:tblGrid>
    <w:tr w:rsidR="00102CFE" w14:paraId="07048F0E" w14:textId="77777777" w:rsidTr="00102CFE">
      <w:trPr>
        <w:cantSplit/>
        <w:trHeight w:val="622"/>
      </w:trPr>
      <w:tc>
        <w:tcPr>
          <w:tcW w:w="5105" w:type="dxa"/>
          <w:tcBorders>
            <w:top w:val="single" w:sz="6" w:space="0" w:color="auto"/>
            <w:left w:val="single" w:sz="6" w:space="0" w:color="auto"/>
            <w:bottom w:val="single" w:sz="4" w:space="0" w:color="auto"/>
            <w:right w:val="single" w:sz="6" w:space="0" w:color="auto"/>
          </w:tcBorders>
        </w:tcPr>
        <w:p w14:paraId="1AB6AC6F" w14:textId="77777777" w:rsidR="00102CFE" w:rsidRDefault="00102CFE" w:rsidP="00102CFE">
          <w:pPr>
            <w:tabs>
              <w:tab w:val="center" w:pos="4320"/>
              <w:tab w:val="right" w:pos="8640"/>
            </w:tabs>
            <w:spacing w:line="276" w:lineRule="auto"/>
            <w:jc w:val="center"/>
            <w:rPr>
              <w:rFonts w:ascii="Arial Narrow" w:hAnsi="Arial Narrow"/>
              <w:b/>
              <w:sz w:val="22"/>
              <w:szCs w:val="20"/>
            </w:rPr>
          </w:pPr>
          <w:r>
            <w:rPr>
              <w:rFonts w:ascii="Arial Narrow" w:hAnsi="Arial Narrow"/>
              <w:b/>
              <w:sz w:val="22"/>
              <w:szCs w:val="20"/>
            </w:rPr>
            <w:t>HAZIRLAYAN</w:t>
          </w:r>
        </w:p>
        <w:p w14:paraId="7E27659C" w14:textId="77777777" w:rsidR="00102CFE" w:rsidRDefault="00102CFE" w:rsidP="00E70E4D">
          <w:pPr>
            <w:tabs>
              <w:tab w:val="center" w:pos="4320"/>
              <w:tab w:val="right" w:pos="8640"/>
            </w:tabs>
            <w:spacing w:line="276" w:lineRule="auto"/>
            <w:jc w:val="center"/>
            <w:rPr>
              <w:rFonts w:ascii="Arial Narrow" w:hAnsi="Arial Narrow"/>
              <w:sz w:val="14"/>
              <w:szCs w:val="20"/>
            </w:rPr>
          </w:pPr>
        </w:p>
      </w:tc>
      <w:tc>
        <w:tcPr>
          <w:tcW w:w="4792" w:type="dxa"/>
          <w:tcBorders>
            <w:top w:val="single" w:sz="6" w:space="0" w:color="auto"/>
            <w:left w:val="single" w:sz="6" w:space="0" w:color="auto"/>
            <w:bottom w:val="single" w:sz="4" w:space="0" w:color="auto"/>
            <w:right w:val="single" w:sz="6" w:space="0" w:color="auto"/>
          </w:tcBorders>
        </w:tcPr>
        <w:p w14:paraId="48720C08" w14:textId="77777777" w:rsidR="00102CFE" w:rsidRDefault="00102CFE" w:rsidP="00102CFE">
          <w:pPr>
            <w:tabs>
              <w:tab w:val="center" w:pos="4320"/>
              <w:tab w:val="right" w:pos="8640"/>
            </w:tabs>
            <w:spacing w:line="276" w:lineRule="auto"/>
            <w:jc w:val="center"/>
            <w:rPr>
              <w:rFonts w:ascii="Arial Narrow" w:hAnsi="Arial Narrow"/>
              <w:b/>
              <w:sz w:val="22"/>
              <w:szCs w:val="20"/>
            </w:rPr>
          </w:pPr>
          <w:r>
            <w:rPr>
              <w:rFonts w:ascii="Arial Narrow" w:hAnsi="Arial Narrow"/>
              <w:b/>
              <w:sz w:val="22"/>
              <w:szCs w:val="20"/>
            </w:rPr>
            <w:t>ONAYLAYAN</w:t>
          </w:r>
        </w:p>
        <w:p w14:paraId="0B459227" w14:textId="77777777" w:rsidR="00102CFE" w:rsidRDefault="00102CFE" w:rsidP="00E70E4D">
          <w:pPr>
            <w:tabs>
              <w:tab w:val="center" w:pos="4320"/>
              <w:tab w:val="right" w:pos="8640"/>
            </w:tabs>
            <w:spacing w:line="276" w:lineRule="auto"/>
            <w:jc w:val="center"/>
            <w:rPr>
              <w:rFonts w:ascii="Arial Narrow" w:hAnsi="Arial Narrow"/>
              <w:sz w:val="14"/>
              <w:szCs w:val="20"/>
            </w:rPr>
          </w:pPr>
        </w:p>
      </w:tc>
    </w:tr>
  </w:tbl>
  <w:p w14:paraId="754DDA42" w14:textId="77777777" w:rsidR="00BB79B5" w:rsidRDefault="00BB79B5" w:rsidP="00BB79B5">
    <w:pPr>
      <w:pStyle w:val="a"/>
    </w:pPr>
  </w:p>
  <w:p w14:paraId="46BB1C66" w14:textId="77777777" w:rsidR="00BB79B5" w:rsidRDefault="00BB79B5" w:rsidP="00BB79B5">
    <w:pPr>
      <w:pStyle w:val="a"/>
    </w:pPr>
  </w:p>
  <w:p w14:paraId="10EBFFED" w14:textId="77777777" w:rsidR="00BB79B5" w:rsidRDefault="00BB79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68A4" w14:textId="77777777" w:rsidR="004F5AAD" w:rsidRDefault="004F5AAD" w:rsidP="00BB79B5">
      <w:r>
        <w:separator/>
      </w:r>
    </w:p>
  </w:footnote>
  <w:footnote w:type="continuationSeparator" w:id="0">
    <w:p w14:paraId="36D741FE" w14:textId="77777777" w:rsidR="004F5AAD" w:rsidRDefault="004F5AAD" w:rsidP="00BB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802" w14:textId="649960FD" w:rsidR="00BB79B5" w:rsidRDefault="00BB79B5">
    <w:pPr>
      <w:pStyle w:val="stBilgi"/>
    </w:pPr>
  </w:p>
  <w:tbl>
    <w:tblPr>
      <w:tblW w:w="9927"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4254"/>
      <w:gridCol w:w="1559"/>
      <w:gridCol w:w="1563"/>
    </w:tblGrid>
    <w:tr w:rsidR="00BB79B5" w:rsidRPr="00BE1202" w14:paraId="6C7C0354" w14:textId="77777777" w:rsidTr="00BB79B5">
      <w:trPr>
        <w:cantSplit/>
      </w:trPr>
      <w:tc>
        <w:tcPr>
          <w:tcW w:w="2551" w:type="dxa"/>
          <w:vMerge w:val="restart"/>
          <w:tcBorders>
            <w:bottom w:val="nil"/>
            <w:right w:val="nil"/>
          </w:tcBorders>
          <w:vAlign w:val="center"/>
        </w:tcPr>
        <w:p w14:paraId="2B7B69FE" w14:textId="192A0961" w:rsidR="00BB79B5" w:rsidRPr="001F09F3" w:rsidRDefault="00BB79B5" w:rsidP="0056602D">
          <w:pPr>
            <w:rPr>
              <w:rFonts w:ascii="Arial" w:hAnsi="Arial" w:cs="Arial"/>
              <w:b/>
              <w:color w:val="000080"/>
              <w:sz w:val="32"/>
              <w:szCs w:val="32"/>
            </w:rPr>
          </w:pPr>
        </w:p>
      </w:tc>
      <w:tc>
        <w:tcPr>
          <w:tcW w:w="4254" w:type="dxa"/>
          <w:vMerge w:val="restart"/>
          <w:tcBorders>
            <w:bottom w:val="nil"/>
          </w:tcBorders>
          <w:vAlign w:val="center"/>
        </w:tcPr>
        <w:p w14:paraId="389DF317" w14:textId="42C61942" w:rsidR="00BB79B5" w:rsidRPr="00D149E4" w:rsidRDefault="00753596" w:rsidP="00BB79B5">
          <w:pPr>
            <w:jc w:val="center"/>
            <w:rPr>
              <w:rFonts w:ascii="Arial" w:hAnsi="Arial" w:cs="Arial"/>
            </w:rPr>
          </w:pPr>
          <w:r>
            <w:rPr>
              <w:rFonts w:ascii="Verdana" w:hAnsi="Verdana"/>
              <w:b/>
              <w:color w:val="000000"/>
              <w:sz w:val="20"/>
            </w:rPr>
            <w:t>ÇALIŞAN VE İNSAN HAKLARI POLİTİKASI</w:t>
          </w:r>
        </w:p>
      </w:tc>
      <w:tc>
        <w:tcPr>
          <w:tcW w:w="1559" w:type="dxa"/>
          <w:tcBorders>
            <w:left w:val="nil"/>
          </w:tcBorders>
        </w:tcPr>
        <w:p w14:paraId="1E838D94"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Doküman No</w:t>
          </w:r>
        </w:p>
      </w:tc>
      <w:tc>
        <w:tcPr>
          <w:tcW w:w="1563" w:type="dxa"/>
        </w:tcPr>
        <w:p w14:paraId="37DB2089" w14:textId="566773C3" w:rsidR="00BB79B5" w:rsidRPr="0000223B" w:rsidRDefault="00BB79B5" w:rsidP="00BB79B5">
          <w:pPr>
            <w:rPr>
              <w:rFonts w:ascii="Arial Narrow" w:hAnsi="Arial Narrow"/>
              <w:sz w:val="20"/>
              <w:szCs w:val="20"/>
            </w:rPr>
          </w:pPr>
          <w:r>
            <w:rPr>
              <w:rFonts w:ascii="Arial Narrow" w:hAnsi="Arial Narrow"/>
              <w:sz w:val="20"/>
              <w:szCs w:val="20"/>
            </w:rPr>
            <w:t>STP</w:t>
          </w:r>
        </w:p>
      </w:tc>
    </w:tr>
    <w:tr w:rsidR="00BB79B5" w:rsidRPr="00BE1202" w14:paraId="0422BF5F" w14:textId="77777777" w:rsidTr="00BB79B5">
      <w:trPr>
        <w:cantSplit/>
      </w:trPr>
      <w:tc>
        <w:tcPr>
          <w:tcW w:w="2551" w:type="dxa"/>
          <w:vMerge/>
          <w:tcBorders>
            <w:top w:val="nil"/>
            <w:bottom w:val="nil"/>
            <w:right w:val="nil"/>
          </w:tcBorders>
        </w:tcPr>
        <w:p w14:paraId="6C98AC5E"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38197FEB" w14:textId="77777777" w:rsidR="00BB79B5" w:rsidRPr="00BE1202" w:rsidRDefault="00BB79B5" w:rsidP="00BB79B5">
          <w:pPr>
            <w:keepNext/>
            <w:numPr>
              <w:ilvl w:val="0"/>
              <w:numId w:val="1"/>
            </w:numPr>
            <w:tabs>
              <w:tab w:val="clear" w:pos="1440"/>
            </w:tabs>
            <w:jc w:val="center"/>
            <w:outlineLvl w:val="2"/>
            <w:rPr>
              <w:rFonts w:ascii="Arial Narrow" w:hAnsi="Arial Narrow"/>
            </w:rPr>
          </w:pPr>
        </w:p>
      </w:tc>
      <w:tc>
        <w:tcPr>
          <w:tcW w:w="1559" w:type="dxa"/>
          <w:tcBorders>
            <w:left w:val="nil"/>
          </w:tcBorders>
        </w:tcPr>
        <w:p w14:paraId="454D384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Yayım Tarihi</w:t>
          </w:r>
        </w:p>
      </w:tc>
      <w:tc>
        <w:tcPr>
          <w:tcW w:w="1563" w:type="dxa"/>
        </w:tcPr>
        <w:p w14:paraId="3E74064E" w14:textId="7027EEE2" w:rsidR="00BB79B5" w:rsidRPr="0000223B" w:rsidRDefault="00BB79B5" w:rsidP="00BB79B5">
          <w:pPr>
            <w:rPr>
              <w:rFonts w:ascii="Arial Narrow" w:hAnsi="Arial Narrow"/>
              <w:sz w:val="20"/>
              <w:szCs w:val="20"/>
            </w:rPr>
          </w:pPr>
          <w:r>
            <w:rPr>
              <w:rFonts w:ascii="Arial Narrow" w:hAnsi="Arial Narrow"/>
              <w:sz w:val="20"/>
              <w:szCs w:val="20"/>
            </w:rPr>
            <w:t>01</w:t>
          </w:r>
          <w:r w:rsidRPr="0000223B">
            <w:rPr>
              <w:rFonts w:ascii="Arial Narrow" w:hAnsi="Arial Narrow"/>
              <w:sz w:val="20"/>
              <w:szCs w:val="20"/>
            </w:rPr>
            <w:t>/</w:t>
          </w:r>
          <w:r w:rsidR="005B56A9">
            <w:rPr>
              <w:rFonts w:ascii="Arial Narrow" w:hAnsi="Arial Narrow"/>
              <w:sz w:val="20"/>
              <w:szCs w:val="20"/>
            </w:rPr>
            <w:t>01</w:t>
          </w:r>
          <w:r>
            <w:rPr>
              <w:rFonts w:ascii="Arial Narrow" w:hAnsi="Arial Narrow"/>
              <w:sz w:val="20"/>
              <w:szCs w:val="20"/>
            </w:rPr>
            <w:t>/20</w:t>
          </w:r>
          <w:r w:rsidR="00025F51">
            <w:rPr>
              <w:rFonts w:ascii="Arial Narrow" w:hAnsi="Arial Narrow"/>
              <w:sz w:val="20"/>
              <w:szCs w:val="20"/>
            </w:rPr>
            <w:t>23</w:t>
          </w:r>
        </w:p>
      </w:tc>
    </w:tr>
    <w:tr w:rsidR="00BB79B5" w:rsidRPr="00BE1202" w14:paraId="72B099AE" w14:textId="77777777" w:rsidTr="00BB79B5">
      <w:trPr>
        <w:cantSplit/>
      </w:trPr>
      <w:tc>
        <w:tcPr>
          <w:tcW w:w="2551" w:type="dxa"/>
          <w:vMerge/>
          <w:tcBorders>
            <w:top w:val="nil"/>
            <w:bottom w:val="nil"/>
            <w:right w:val="nil"/>
          </w:tcBorders>
        </w:tcPr>
        <w:p w14:paraId="44145B9B"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5C0B16B5" w14:textId="77777777" w:rsidR="00BB79B5" w:rsidRPr="00BE1202" w:rsidRDefault="00BB79B5" w:rsidP="00BB79B5">
          <w:pPr>
            <w:keepNext/>
            <w:numPr>
              <w:ilvl w:val="0"/>
              <w:numId w:val="1"/>
            </w:numPr>
            <w:tabs>
              <w:tab w:val="clear" w:pos="1440"/>
            </w:tabs>
            <w:jc w:val="center"/>
            <w:outlineLvl w:val="2"/>
            <w:rPr>
              <w:rFonts w:ascii="Arial Narrow" w:hAnsi="Arial Narrow"/>
              <w:b/>
            </w:rPr>
          </w:pPr>
        </w:p>
      </w:tc>
      <w:tc>
        <w:tcPr>
          <w:tcW w:w="1559" w:type="dxa"/>
          <w:tcBorders>
            <w:left w:val="nil"/>
          </w:tcBorders>
        </w:tcPr>
        <w:p w14:paraId="30730FF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Revizyon No</w:t>
          </w:r>
        </w:p>
      </w:tc>
      <w:tc>
        <w:tcPr>
          <w:tcW w:w="1563" w:type="dxa"/>
        </w:tcPr>
        <w:p w14:paraId="493789DC"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00</w:t>
          </w:r>
        </w:p>
      </w:tc>
    </w:tr>
    <w:tr w:rsidR="00BB79B5" w:rsidRPr="00BE1202" w14:paraId="2E3FA6FA" w14:textId="77777777" w:rsidTr="00BB79B5">
      <w:trPr>
        <w:cantSplit/>
      </w:trPr>
      <w:tc>
        <w:tcPr>
          <w:tcW w:w="2551" w:type="dxa"/>
          <w:vMerge/>
          <w:tcBorders>
            <w:top w:val="nil"/>
            <w:bottom w:val="nil"/>
            <w:right w:val="nil"/>
          </w:tcBorders>
        </w:tcPr>
        <w:p w14:paraId="7C04A377"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590004CA" w14:textId="77777777" w:rsidR="00BB79B5" w:rsidRPr="00BE1202" w:rsidRDefault="00BB79B5" w:rsidP="00BB79B5">
          <w:pPr>
            <w:keepNext/>
            <w:numPr>
              <w:ilvl w:val="0"/>
              <w:numId w:val="1"/>
            </w:numPr>
            <w:tabs>
              <w:tab w:val="clear" w:pos="1440"/>
            </w:tabs>
            <w:jc w:val="center"/>
            <w:outlineLvl w:val="2"/>
            <w:rPr>
              <w:rFonts w:ascii="Arial Narrow" w:hAnsi="Arial Narrow"/>
              <w:b/>
            </w:rPr>
          </w:pPr>
        </w:p>
      </w:tc>
      <w:tc>
        <w:tcPr>
          <w:tcW w:w="1559" w:type="dxa"/>
          <w:tcBorders>
            <w:left w:val="nil"/>
          </w:tcBorders>
        </w:tcPr>
        <w:p w14:paraId="70C49D4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Revizyon Tarihi</w:t>
          </w:r>
        </w:p>
      </w:tc>
      <w:tc>
        <w:tcPr>
          <w:tcW w:w="1563" w:type="dxa"/>
        </w:tcPr>
        <w:p w14:paraId="41D1F20D"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w:t>
          </w:r>
        </w:p>
      </w:tc>
    </w:tr>
    <w:tr w:rsidR="00BB79B5" w:rsidRPr="00BE1202" w14:paraId="4B335BC7" w14:textId="77777777" w:rsidTr="00BB79B5">
      <w:trPr>
        <w:cantSplit/>
        <w:trHeight w:val="271"/>
      </w:trPr>
      <w:tc>
        <w:tcPr>
          <w:tcW w:w="2551" w:type="dxa"/>
          <w:vMerge/>
          <w:tcBorders>
            <w:top w:val="nil"/>
            <w:right w:val="nil"/>
          </w:tcBorders>
        </w:tcPr>
        <w:p w14:paraId="5AF59EE2" w14:textId="77777777" w:rsidR="00BB79B5" w:rsidRPr="00BE1202" w:rsidRDefault="00BB79B5" w:rsidP="00BB79B5">
          <w:pPr>
            <w:jc w:val="center"/>
            <w:rPr>
              <w:rFonts w:ascii="Arial Narrow" w:hAnsi="Arial Narrow"/>
              <w:sz w:val="16"/>
            </w:rPr>
          </w:pPr>
        </w:p>
      </w:tc>
      <w:tc>
        <w:tcPr>
          <w:tcW w:w="4254" w:type="dxa"/>
          <w:vMerge/>
          <w:tcBorders>
            <w:top w:val="nil"/>
          </w:tcBorders>
        </w:tcPr>
        <w:p w14:paraId="1BDD2AAE" w14:textId="77777777" w:rsidR="00BB79B5" w:rsidRPr="00BE1202" w:rsidRDefault="00BB79B5" w:rsidP="00BB79B5">
          <w:pPr>
            <w:rPr>
              <w:rFonts w:ascii="Arial Narrow" w:hAnsi="Arial Narrow"/>
            </w:rPr>
          </w:pPr>
        </w:p>
      </w:tc>
      <w:tc>
        <w:tcPr>
          <w:tcW w:w="1559" w:type="dxa"/>
          <w:tcBorders>
            <w:left w:val="nil"/>
          </w:tcBorders>
        </w:tcPr>
        <w:p w14:paraId="0EBB223E"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Sayfa No</w:t>
          </w:r>
        </w:p>
      </w:tc>
      <w:tc>
        <w:tcPr>
          <w:tcW w:w="1563" w:type="dxa"/>
        </w:tcPr>
        <w:p w14:paraId="3C1D4D83"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 xml:space="preserve"> </w:t>
          </w:r>
          <w:r w:rsidRPr="0000223B">
            <w:rPr>
              <w:rFonts w:ascii="Arial Narrow" w:hAnsi="Arial Narrow"/>
              <w:sz w:val="20"/>
              <w:szCs w:val="20"/>
            </w:rPr>
            <w:fldChar w:fldCharType="begin"/>
          </w:r>
          <w:r w:rsidRPr="0000223B">
            <w:rPr>
              <w:rFonts w:ascii="Arial Narrow" w:hAnsi="Arial Narrow"/>
              <w:sz w:val="20"/>
              <w:szCs w:val="20"/>
            </w:rPr>
            <w:instrText xml:space="preserve"> PAGE </w:instrText>
          </w:r>
          <w:r w:rsidRPr="0000223B">
            <w:rPr>
              <w:rFonts w:ascii="Arial Narrow" w:hAnsi="Arial Narrow"/>
              <w:sz w:val="20"/>
              <w:szCs w:val="20"/>
            </w:rPr>
            <w:fldChar w:fldCharType="separate"/>
          </w:r>
          <w:r>
            <w:rPr>
              <w:rFonts w:ascii="Arial Narrow" w:hAnsi="Arial Narrow"/>
              <w:noProof/>
              <w:sz w:val="20"/>
              <w:szCs w:val="20"/>
            </w:rPr>
            <w:t>1</w:t>
          </w:r>
          <w:r w:rsidRPr="0000223B">
            <w:rPr>
              <w:rFonts w:ascii="Arial Narrow" w:hAnsi="Arial Narrow"/>
              <w:sz w:val="20"/>
              <w:szCs w:val="20"/>
            </w:rPr>
            <w:fldChar w:fldCharType="end"/>
          </w:r>
          <w:r w:rsidRPr="0000223B">
            <w:rPr>
              <w:rFonts w:ascii="Arial Narrow" w:hAnsi="Arial Narrow"/>
              <w:sz w:val="20"/>
              <w:szCs w:val="20"/>
            </w:rPr>
            <w:t xml:space="preserve"> / </w:t>
          </w:r>
          <w:r w:rsidRPr="0000223B">
            <w:rPr>
              <w:rFonts w:ascii="Arial Narrow" w:hAnsi="Arial Narrow"/>
              <w:sz w:val="20"/>
              <w:szCs w:val="20"/>
            </w:rPr>
            <w:fldChar w:fldCharType="begin"/>
          </w:r>
          <w:r w:rsidRPr="0000223B">
            <w:rPr>
              <w:rFonts w:ascii="Arial Narrow" w:hAnsi="Arial Narrow"/>
              <w:sz w:val="20"/>
              <w:szCs w:val="20"/>
            </w:rPr>
            <w:instrText xml:space="preserve"> NUMPAGES </w:instrText>
          </w:r>
          <w:r w:rsidRPr="0000223B">
            <w:rPr>
              <w:rFonts w:ascii="Arial Narrow" w:hAnsi="Arial Narrow"/>
              <w:sz w:val="20"/>
              <w:szCs w:val="20"/>
            </w:rPr>
            <w:fldChar w:fldCharType="separate"/>
          </w:r>
          <w:r>
            <w:rPr>
              <w:rFonts w:ascii="Arial Narrow" w:hAnsi="Arial Narrow"/>
              <w:noProof/>
              <w:sz w:val="20"/>
              <w:szCs w:val="20"/>
            </w:rPr>
            <w:t>1</w:t>
          </w:r>
          <w:r w:rsidRPr="0000223B">
            <w:rPr>
              <w:rFonts w:ascii="Arial Narrow" w:hAnsi="Arial Narrow"/>
              <w:sz w:val="20"/>
              <w:szCs w:val="20"/>
            </w:rPr>
            <w:fldChar w:fldCharType="end"/>
          </w:r>
        </w:p>
      </w:tc>
    </w:tr>
  </w:tbl>
  <w:p w14:paraId="0445C72B" w14:textId="1A204F92" w:rsidR="00BB79B5" w:rsidRDefault="00BB79B5">
    <w:pPr>
      <w:pStyle w:val="stBilgi"/>
    </w:pPr>
  </w:p>
  <w:p w14:paraId="3EB70713" w14:textId="77777777" w:rsidR="00BB79B5" w:rsidRDefault="00BB79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E43E5"/>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1080"/>
        </w:tabs>
        <w:ind w:left="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75412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B5"/>
    <w:rsid w:val="00016248"/>
    <w:rsid w:val="00021686"/>
    <w:rsid w:val="00025F51"/>
    <w:rsid w:val="00036107"/>
    <w:rsid w:val="00051D5D"/>
    <w:rsid w:val="000D6699"/>
    <w:rsid w:val="00102CFE"/>
    <w:rsid w:val="00163712"/>
    <w:rsid w:val="001678B5"/>
    <w:rsid w:val="001806B3"/>
    <w:rsid w:val="001C3672"/>
    <w:rsid w:val="00234155"/>
    <w:rsid w:val="002360AD"/>
    <w:rsid w:val="00291F41"/>
    <w:rsid w:val="003110B6"/>
    <w:rsid w:val="0034495E"/>
    <w:rsid w:val="00433E3D"/>
    <w:rsid w:val="004F5AAD"/>
    <w:rsid w:val="00523A68"/>
    <w:rsid w:val="00526836"/>
    <w:rsid w:val="005273EB"/>
    <w:rsid w:val="0056602D"/>
    <w:rsid w:val="005B56A9"/>
    <w:rsid w:val="00616C35"/>
    <w:rsid w:val="00735288"/>
    <w:rsid w:val="00753596"/>
    <w:rsid w:val="007771FC"/>
    <w:rsid w:val="007A1265"/>
    <w:rsid w:val="007B1663"/>
    <w:rsid w:val="008902BA"/>
    <w:rsid w:val="009C6FA4"/>
    <w:rsid w:val="00BB79B5"/>
    <w:rsid w:val="00C468D1"/>
    <w:rsid w:val="00CC6B5C"/>
    <w:rsid w:val="00CE51BC"/>
    <w:rsid w:val="00D149E4"/>
    <w:rsid w:val="00D51750"/>
    <w:rsid w:val="00DD269B"/>
    <w:rsid w:val="00E52A89"/>
    <w:rsid w:val="00E573EB"/>
    <w:rsid w:val="00E576D9"/>
    <w:rsid w:val="00E70E4D"/>
    <w:rsid w:val="00E83C62"/>
    <w:rsid w:val="00EA558F"/>
    <w:rsid w:val="00EC593A"/>
    <w:rsid w:val="00FC59B8"/>
    <w:rsid w:val="00FD6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E797"/>
  <w15:chartTrackingRefBased/>
  <w15:docId w15:val="{EC0DEE3F-B2CD-8F4A-8644-70FC9EAF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B79B5"/>
    <w:pPr>
      <w:keepNext/>
      <w:numPr>
        <w:numId w:val="1"/>
      </w:numPr>
      <w:ind w:right="197"/>
      <w:jc w:val="both"/>
      <w:outlineLvl w:val="0"/>
    </w:pPr>
    <w:rPr>
      <w:rFonts w:ascii="Arial" w:eastAsia="Times New Roman" w:hAnsi="Arial" w:cs="Times New Roman"/>
      <w:snapToGrid w:val="0"/>
      <w:color w:val="000000"/>
      <w:szCs w:val="20"/>
      <w:lang w:eastAsia="tr-TR"/>
    </w:rPr>
  </w:style>
  <w:style w:type="paragraph" w:styleId="Balk2">
    <w:name w:val="heading 2"/>
    <w:basedOn w:val="Normal"/>
    <w:next w:val="Normal"/>
    <w:link w:val="Balk2Char"/>
    <w:qFormat/>
    <w:rsid w:val="00BB79B5"/>
    <w:pPr>
      <w:keepNext/>
      <w:numPr>
        <w:ilvl w:val="1"/>
        <w:numId w:val="1"/>
      </w:numPr>
      <w:jc w:val="both"/>
      <w:outlineLvl w:val="1"/>
    </w:pPr>
    <w:rPr>
      <w:rFonts w:ascii="Arial" w:eastAsia="Times New Roman" w:hAnsi="Arial" w:cs="Arial"/>
      <w:szCs w:val="20"/>
      <w:lang w:eastAsia="tr-TR"/>
    </w:rPr>
  </w:style>
  <w:style w:type="paragraph" w:styleId="Balk3">
    <w:name w:val="heading 3"/>
    <w:basedOn w:val="Normal"/>
    <w:next w:val="Normal"/>
    <w:link w:val="Balk3Char"/>
    <w:qFormat/>
    <w:rsid w:val="00BB79B5"/>
    <w:pPr>
      <w:keepNext/>
      <w:numPr>
        <w:ilvl w:val="2"/>
        <w:numId w:val="1"/>
      </w:numPr>
      <w:jc w:val="center"/>
      <w:outlineLvl w:val="2"/>
    </w:pPr>
    <w:rPr>
      <w:rFonts w:ascii="Times New Roman" w:eastAsia="Times New Roman" w:hAnsi="Times New Roman" w:cs="Times New Roman"/>
      <w:b/>
      <w:szCs w:val="20"/>
    </w:rPr>
  </w:style>
  <w:style w:type="paragraph" w:styleId="Balk4">
    <w:name w:val="heading 4"/>
    <w:basedOn w:val="Normal"/>
    <w:next w:val="Normal"/>
    <w:link w:val="Balk4Char"/>
    <w:qFormat/>
    <w:rsid w:val="00BB79B5"/>
    <w:pPr>
      <w:keepNext/>
      <w:numPr>
        <w:ilvl w:val="3"/>
        <w:numId w:val="1"/>
      </w:numPr>
      <w:tabs>
        <w:tab w:val="left" w:pos="993"/>
      </w:tabs>
      <w:jc w:val="both"/>
      <w:outlineLvl w:val="3"/>
    </w:pPr>
    <w:rPr>
      <w:rFonts w:ascii="Arial" w:eastAsia="Times New Roman" w:hAnsi="Arial" w:cs="Times New Roman"/>
      <w:snapToGrid w:val="0"/>
      <w:color w:val="000000"/>
      <w:szCs w:val="20"/>
      <w:lang w:eastAsia="tr-TR"/>
    </w:rPr>
  </w:style>
  <w:style w:type="paragraph" w:styleId="Balk5">
    <w:name w:val="heading 5"/>
    <w:basedOn w:val="Normal"/>
    <w:next w:val="Normal"/>
    <w:link w:val="Balk5Char"/>
    <w:qFormat/>
    <w:rsid w:val="00BB79B5"/>
    <w:pPr>
      <w:keepNext/>
      <w:numPr>
        <w:ilvl w:val="4"/>
        <w:numId w:val="1"/>
      </w:numPr>
      <w:jc w:val="both"/>
      <w:outlineLvl w:val="4"/>
    </w:pPr>
    <w:rPr>
      <w:rFonts w:ascii="Arial" w:eastAsia="Times New Roman" w:hAnsi="Arial" w:cs="Times New Roman"/>
      <w:b/>
      <w:bCs/>
      <w:sz w:val="22"/>
      <w:szCs w:val="20"/>
      <w:lang w:eastAsia="tr-TR"/>
    </w:rPr>
  </w:style>
  <w:style w:type="paragraph" w:styleId="Balk6">
    <w:name w:val="heading 6"/>
    <w:basedOn w:val="Normal"/>
    <w:next w:val="Normal"/>
    <w:link w:val="Balk6Char"/>
    <w:qFormat/>
    <w:rsid w:val="00BB79B5"/>
    <w:pPr>
      <w:keepNext/>
      <w:numPr>
        <w:ilvl w:val="5"/>
        <w:numId w:val="1"/>
      </w:numPr>
      <w:jc w:val="both"/>
      <w:outlineLvl w:val="5"/>
    </w:pPr>
    <w:rPr>
      <w:rFonts w:ascii="Arial" w:eastAsia="Times New Roman" w:hAnsi="Arial" w:cs="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79B5"/>
    <w:pPr>
      <w:tabs>
        <w:tab w:val="center" w:pos="4536"/>
        <w:tab w:val="right" w:pos="9072"/>
      </w:tabs>
    </w:pPr>
  </w:style>
  <w:style w:type="character" w:customStyle="1" w:styleId="stBilgiChar">
    <w:name w:val="Üst Bilgi Char"/>
    <w:basedOn w:val="VarsaylanParagrafYazTipi"/>
    <w:link w:val="stBilgi"/>
    <w:uiPriority w:val="99"/>
    <w:rsid w:val="00BB79B5"/>
  </w:style>
  <w:style w:type="paragraph" w:styleId="AltBilgi">
    <w:name w:val="footer"/>
    <w:basedOn w:val="Normal"/>
    <w:link w:val="AltBilgiChar"/>
    <w:uiPriority w:val="99"/>
    <w:unhideWhenUsed/>
    <w:rsid w:val="00BB79B5"/>
    <w:pPr>
      <w:tabs>
        <w:tab w:val="center" w:pos="4536"/>
        <w:tab w:val="right" w:pos="9072"/>
      </w:tabs>
    </w:pPr>
  </w:style>
  <w:style w:type="character" w:customStyle="1" w:styleId="AltBilgiChar">
    <w:name w:val="Alt Bilgi Char"/>
    <w:basedOn w:val="VarsaylanParagrafYazTipi"/>
    <w:link w:val="AltBilgi"/>
    <w:uiPriority w:val="99"/>
    <w:rsid w:val="00BB79B5"/>
  </w:style>
  <w:style w:type="character" w:customStyle="1" w:styleId="Balk1Char">
    <w:name w:val="Başlık 1 Char"/>
    <w:basedOn w:val="VarsaylanParagrafYazTipi"/>
    <w:link w:val="Balk1"/>
    <w:rsid w:val="00BB79B5"/>
    <w:rPr>
      <w:rFonts w:ascii="Arial" w:eastAsia="Times New Roman" w:hAnsi="Arial" w:cs="Times New Roman"/>
      <w:snapToGrid w:val="0"/>
      <w:color w:val="000000"/>
      <w:szCs w:val="20"/>
      <w:lang w:eastAsia="tr-TR"/>
    </w:rPr>
  </w:style>
  <w:style w:type="character" w:customStyle="1" w:styleId="Balk2Char">
    <w:name w:val="Başlık 2 Char"/>
    <w:basedOn w:val="VarsaylanParagrafYazTipi"/>
    <w:link w:val="Balk2"/>
    <w:rsid w:val="00BB79B5"/>
    <w:rPr>
      <w:rFonts w:ascii="Arial" w:eastAsia="Times New Roman" w:hAnsi="Arial" w:cs="Arial"/>
      <w:szCs w:val="20"/>
      <w:lang w:eastAsia="tr-TR"/>
    </w:rPr>
  </w:style>
  <w:style w:type="character" w:customStyle="1" w:styleId="Balk3Char">
    <w:name w:val="Başlık 3 Char"/>
    <w:basedOn w:val="VarsaylanParagrafYazTipi"/>
    <w:link w:val="Balk3"/>
    <w:rsid w:val="00BB79B5"/>
    <w:rPr>
      <w:rFonts w:ascii="Times New Roman" w:eastAsia="Times New Roman" w:hAnsi="Times New Roman" w:cs="Times New Roman"/>
      <w:b/>
      <w:szCs w:val="20"/>
    </w:rPr>
  </w:style>
  <w:style w:type="character" w:customStyle="1" w:styleId="Balk4Char">
    <w:name w:val="Başlık 4 Char"/>
    <w:basedOn w:val="VarsaylanParagrafYazTipi"/>
    <w:link w:val="Balk4"/>
    <w:rsid w:val="00BB79B5"/>
    <w:rPr>
      <w:rFonts w:ascii="Arial" w:eastAsia="Times New Roman" w:hAnsi="Arial" w:cs="Times New Roman"/>
      <w:snapToGrid w:val="0"/>
      <w:color w:val="000000"/>
      <w:szCs w:val="20"/>
      <w:lang w:eastAsia="tr-TR"/>
    </w:rPr>
  </w:style>
  <w:style w:type="character" w:customStyle="1" w:styleId="Balk5Char">
    <w:name w:val="Başlık 5 Char"/>
    <w:basedOn w:val="VarsaylanParagrafYazTipi"/>
    <w:link w:val="Balk5"/>
    <w:rsid w:val="00BB79B5"/>
    <w:rPr>
      <w:rFonts w:ascii="Arial" w:eastAsia="Times New Roman" w:hAnsi="Arial" w:cs="Times New Roman"/>
      <w:b/>
      <w:bCs/>
      <w:sz w:val="22"/>
      <w:szCs w:val="20"/>
      <w:lang w:eastAsia="tr-TR"/>
    </w:rPr>
  </w:style>
  <w:style w:type="character" w:customStyle="1" w:styleId="Balk6Char">
    <w:name w:val="Başlık 6 Char"/>
    <w:basedOn w:val="VarsaylanParagrafYazTipi"/>
    <w:link w:val="Balk6"/>
    <w:rsid w:val="00BB79B5"/>
    <w:rPr>
      <w:rFonts w:ascii="Arial" w:eastAsia="Times New Roman" w:hAnsi="Arial" w:cs="Times New Roman"/>
      <w:b/>
      <w:szCs w:val="20"/>
    </w:rPr>
  </w:style>
  <w:style w:type="paragraph" w:customStyle="1" w:styleId="a">
    <w:basedOn w:val="Normal"/>
    <w:next w:val="AltBilgi"/>
    <w:rsid w:val="00BB79B5"/>
    <w:pPr>
      <w:tabs>
        <w:tab w:val="center" w:pos="4536"/>
        <w:tab w:val="right" w:pos="9072"/>
      </w:tabs>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daghanistasoglu@gmail.com</dc:creator>
  <cp:keywords/>
  <dc:description/>
  <cp:lastModifiedBy>nilgün</cp:lastModifiedBy>
  <cp:revision>8</cp:revision>
  <dcterms:created xsi:type="dcterms:W3CDTF">2023-02-21T23:11:00Z</dcterms:created>
  <dcterms:modified xsi:type="dcterms:W3CDTF">2023-08-08T07:51:00Z</dcterms:modified>
</cp:coreProperties>
</file>